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45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686"/>
        <w:gridCol w:w="2410"/>
        <w:gridCol w:w="2835"/>
        <w:gridCol w:w="3402"/>
      </w:tblGrid>
      <w:tr w:rsidR="008B20E1" w:rsidRPr="000A71FC" w:rsidTr="006D42AB">
        <w:trPr>
          <w:trHeight w:val="653"/>
        </w:trPr>
        <w:tc>
          <w:tcPr>
            <w:tcW w:w="3119" w:type="dxa"/>
            <w:vMerge w:val="restart"/>
          </w:tcPr>
          <w:p w:rsidR="008B20E1" w:rsidRPr="001648C4" w:rsidRDefault="008B20E1" w:rsidP="008B20E1">
            <w:pPr>
              <w:ind w:right="-290"/>
              <w:rPr>
                <w:rFonts w:ascii="Hurme Geometric Sans 1" w:hAnsi="Hurme Geometric Sans 1"/>
                <w:noProof/>
                <w:lang w:eastAsia="tr-TR"/>
              </w:rPr>
            </w:pPr>
            <w:r>
              <w:rPr>
                <w:rFonts w:ascii="Hurme Geometric Sans 1" w:hAnsi="Hurme Geometric Sans 1"/>
                <w:noProof/>
                <w:lang w:eastAsia="tr-TR"/>
              </w:rPr>
              <w:drawing>
                <wp:inline distT="0" distB="0" distL="0" distR="0" wp14:anchorId="58660140" wp14:editId="5C4ACB9D">
                  <wp:extent cx="1407381" cy="841067"/>
                  <wp:effectExtent l="0" t="0" r="254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635" cy="8465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8B20E1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24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402" w:type="dxa"/>
            <w:vMerge w:val="restart"/>
          </w:tcPr>
          <w:p w:rsidR="008B20E1" w:rsidRPr="00B40F0A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noProof/>
                <w:color w:val="4F81BD" w:themeColor="accent1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3C723E4C" wp14:editId="05CCB18B">
                  <wp:extent cx="1844703" cy="771277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186" cy="7714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0E1" w:rsidRPr="000A71FC" w:rsidTr="006D42AB">
        <w:trPr>
          <w:trHeight w:val="649"/>
        </w:trPr>
        <w:tc>
          <w:tcPr>
            <w:tcW w:w="3119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4507D8">
            <w:pPr>
              <w:jc w:val="center"/>
              <w:rPr>
                <w:rFonts w:ascii="Hurme Geometric Sans 1" w:hAnsi="Hurme Geometric Sans 1" w:cs="Arial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 xml:space="preserve">RİSK </w:t>
            </w:r>
            <w:r w:rsidR="004507D8"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>KAYIT</w:t>
            </w: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 xml:space="preserve"> FORMU</w:t>
            </w:r>
          </w:p>
        </w:tc>
        <w:tc>
          <w:tcPr>
            <w:tcW w:w="3402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8B20E1" w:rsidRPr="000A71FC" w:rsidTr="006D42AB">
        <w:trPr>
          <w:trHeight w:val="499"/>
        </w:trPr>
        <w:tc>
          <w:tcPr>
            <w:tcW w:w="3119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Dok. Kodu: İK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FR.</w:t>
            </w:r>
            <w:r w:rsidR="005D1831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4507D8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RK</w:t>
            </w:r>
            <w:r w:rsidRPr="001648C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. </w:t>
            </w:r>
            <w:r w:rsidR="00055B33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02</w:t>
            </w:r>
          </w:p>
        </w:tc>
        <w:tc>
          <w:tcPr>
            <w:tcW w:w="3686" w:type="dxa"/>
            <w:vAlign w:val="center"/>
          </w:tcPr>
          <w:p w:rsidR="008B20E1" w:rsidRPr="001648C4" w:rsidRDefault="008B20E1" w:rsidP="00E5499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E5499C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2410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Revizyon No:</w:t>
            </w:r>
            <w:r w:rsidR="005D1831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2</w:t>
            </w:r>
          </w:p>
        </w:tc>
        <w:tc>
          <w:tcPr>
            <w:tcW w:w="2835" w:type="dxa"/>
            <w:vAlign w:val="center"/>
          </w:tcPr>
          <w:p w:rsidR="008B20E1" w:rsidRPr="001648C4" w:rsidRDefault="008B20E1" w:rsidP="00E5499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Tar: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E5499C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3402" w:type="dxa"/>
            <w:vAlign w:val="center"/>
          </w:tcPr>
          <w:p w:rsidR="008B20E1" w:rsidRPr="001648C4" w:rsidRDefault="00353DE5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Sayfa Sayısı: 3</w:t>
            </w:r>
          </w:p>
        </w:tc>
      </w:tr>
    </w:tbl>
    <w:p w:rsidR="000F404D" w:rsidRDefault="000F404D" w:rsidP="006B6A8B">
      <w:pPr>
        <w:spacing w:after="0"/>
      </w:pPr>
    </w:p>
    <w:tbl>
      <w:tblPr>
        <w:tblW w:w="0" w:type="auto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"/>
        <w:gridCol w:w="391"/>
        <w:gridCol w:w="391"/>
        <w:gridCol w:w="665"/>
        <w:gridCol w:w="709"/>
        <w:gridCol w:w="3260"/>
        <w:gridCol w:w="3076"/>
        <w:gridCol w:w="496"/>
        <w:gridCol w:w="496"/>
        <w:gridCol w:w="496"/>
        <w:gridCol w:w="745"/>
        <w:gridCol w:w="1920"/>
        <w:gridCol w:w="411"/>
        <w:gridCol w:w="1574"/>
        <w:gridCol w:w="748"/>
      </w:tblGrid>
      <w:tr w:rsidR="00E5499C" w:rsidRPr="00E5499C" w:rsidTr="00535066">
        <w:trPr>
          <w:trHeight w:val="330"/>
        </w:trPr>
        <w:tc>
          <w:tcPr>
            <w:tcW w:w="130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İDARE/BİRİM/ALTBİRİM:</w:t>
            </w:r>
            <w:r w:rsidRPr="00E5499C">
              <w:rPr>
                <w:rFonts w:ascii="Calibri" w:eastAsia="Times New Roman" w:hAnsi="Calibri" w:cs="Calibri"/>
                <w:b/>
                <w:bCs/>
                <w:color w:val="0070C0"/>
                <w:sz w:val="20"/>
                <w:szCs w:val="20"/>
                <w:lang w:eastAsia="tr-TR"/>
              </w:rPr>
              <w:t xml:space="preserve"> İÇ KONTROL VE ÖN MALİ KONTROL BİRİMİ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Tarih: 26.12.2023</w:t>
            </w:r>
          </w:p>
        </w:tc>
      </w:tr>
      <w:tr w:rsidR="00E5499C" w:rsidRPr="00E5499C" w:rsidTr="00535066">
        <w:trPr>
          <w:trHeight w:val="300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14</w:t>
            </w:r>
          </w:p>
        </w:tc>
      </w:tr>
      <w:tr w:rsidR="00E5499C" w:rsidRPr="00E5499C" w:rsidTr="00535066">
        <w:trPr>
          <w:trHeight w:val="1965"/>
        </w:trPr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bookmarkStart w:id="0" w:name="_GoBack"/>
            <w:bookmarkEnd w:id="0"/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Sıra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Referans No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Stratejik Hedef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Birim/ alt birim hedefi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Tespit edilen risk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Risklere verilen cevaplar: Mevcut Kontroller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 Puanı( R )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Değişim (Risk Yönü)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 verilecek cevaplar Yeni/Ek/Kaldırılan Kontroller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Başlangıç Tarihi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 Sahibi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Açıklamalar</w:t>
            </w:r>
          </w:p>
        </w:tc>
      </w:tr>
      <w:tr w:rsidR="00E5499C" w:rsidRPr="00E5499C" w:rsidTr="00535066">
        <w:trPr>
          <w:trHeight w:val="1290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SGDB.ÖMK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.01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Üniversitemiz harcama birimlerine ait ödeme emirlerinin mevzuata uygun olarak kontrolünün yapılarak ödenmesi/ Mali Mevzuatın Uygulaması Konusunda Üniversitemiz Harcama Birimlerine Yönelik Eğitim ve Rehberlik Hizmetlerini Geliştirmek/ İç Kontrol Sisteminin Kurulması, standartlarının uygulanması ve geliştirilmesi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Hak sahibine ait bilgilerin eksik ya da hatalı olması,</w:t>
            </w: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Ödeme emri ekindeki belgelerin eksik ya da hatalı olması,</w:t>
            </w: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Sorumluların imzasının eksik olması</w:t>
            </w: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Evraklarda maddi hata bulunması</w:t>
            </w: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Ödeme türüne göre ilgili </w:t>
            </w: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prosedür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izlenir. Kontrol edilmesi gereken hususlar için dizi pusulası hazırlanır. Ödeme aşamasına kadar olan 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üreçte yer alan her bir soruml</w:t>
            </w: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unun kendinden önceki süreçleri kontrol etmesi gerektiği hakkında bilgilendirilir. 2023 Yılında Doğrudan Temin Satın Alma Süreci Kontrol Formu hazırlanarak ilgili birimlere gönderilmiştir.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5,00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1,67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8,33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Hatalı Ödeme Emirleri Takibine Devam Edilecektir.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F52973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Cemal ALSAN, Ali HOTA</w:t>
            </w:r>
            <w:r w:rsidR="00E5499C"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MAN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1530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Gerçekleştirme sürecinde onay belgesinin alınmasıyla başlayıp ödemenin hak sahibine ödenmesine kadar geçen süreçte sorumlu kişilerin kendinden önceki süreci kontrol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etmemesi veya dikkat eksikliği </w:t>
            </w: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Harcamaların elektronik ortamda gerçekleştirilmeye başlanması </w:t>
            </w: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SGDB.ÖMK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.02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Personele yersiz ya da hatalı maaş ödemesi yapılabilir.</w:t>
            </w:r>
          </w:p>
        </w:tc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Hiyerarşik olarak kontroller yapılır.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4,33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1,67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7,22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5350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Kontrol sürecine birden fazla personel </w:t>
            </w: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dahil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edilecek</w:t>
            </w:r>
            <w:r w:rsidR="005350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tir.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Nebiye ÖZDOĞAN, Niyazi ALDAĞ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İş yoğunluğuna bağlı olarak kadro dağılım cetvellerinin kontrolünde dikkat eksikliği</w:t>
            </w:r>
          </w:p>
        </w:tc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SGDB.ÖMK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.03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İdarenin mevcut personeline hatalı veya yersiz maaş ödemesinde bulunulması</w:t>
            </w:r>
          </w:p>
        </w:tc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Hiyerarşik olarak kontroller yapılır.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4,33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1,67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7,22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Kontrol sürecine birden fazla personel </w:t>
            </w: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dahil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edilecek</w:t>
            </w:r>
            <w:r w:rsidR="005350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tir.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F52973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Cemal ALSAN, Ali HOTA</w:t>
            </w:r>
            <w:r w:rsidR="00E5499C"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MAN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765"/>
        </w:trPr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Yan Ödeme Cetvellerinin her yıl mevzuata uygunluk ve maddi hata yönünden kontrol edilirken gözden kaçan unsurlar olabilir.</w:t>
            </w:r>
          </w:p>
        </w:tc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SGDB.ÖMK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.04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Ek ders evraklarının hatalı olması nedeniyle yanlış ödeme yapılması</w:t>
            </w:r>
          </w:p>
        </w:tc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Mali işlemler destek birimi personeline dönem </w:t>
            </w:r>
            <w:proofErr w:type="spell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dönem</w:t>
            </w:r>
            <w:proofErr w:type="spell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eğitimler verilir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1,33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6,67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Nebiye ÖZDOĞAN, Niyazi ALDAĞ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300"/>
        </w:trPr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Harcama birimlerinin dikkat eksikliği</w:t>
            </w:r>
          </w:p>
        </w:tc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SGDB.ÖMK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.05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Maaş evraklarının hatalı olması, işten ayrılan personel çeşitli sebeplerle yersiz maaş ödenmesi</w:t>
            </w:r>
          </w:p>
        </w:tc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Mali işlemler destek birimi personeline dönem </w:t>
            </w:r>
            <w:proofErr w:type="spell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dönem</w:t>
            </w:r>
            <w:proofErr w:type="spell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eğitimler verilir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1,33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6,67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Nebiye ÖZDOĞAN, Niyazi ALDAĞ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(Dış etken) Veri girişlerinin eksik veya hatalı olması, personel yetersizliği ve dikkat eksikliği</w:t>
            </w:r>
          </w:p>
        </w:tc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499C" w:rsidRPr="00E5499C" w:rsidTr="00535066">
        <w:trPr>
          <w:trHeight w:val="810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SGDB.ÖMK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.08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Evraklarda maddi hata bulunması kamu zararına sebebiyet verebilir.</w:t>
            </w:r>
          </w:p>
        </w:tc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Ödeme aşamasına kadar olan </w:t>
            </w:r>
            <w:r w:rsidR="005350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süreçte yer alan her bir sorum</w:t>
            </w: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lunun kendinden önceki süreçleri kontrol etmesi gerektiği hakkında bilgilendirilir.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4,66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1,33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6,22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YUKARI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F52973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Cemal ALSAN, Ali HOTA</w:t>
            </w:r>
            <w:r w:rsidR="00E5499C"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MAN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810"/>
        </w:trPr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Gerçekleştirme sürecinde onay belgesinin alınmasıyla başlayıp ödemenin hak sahibine ödenmesine kadar geçen süreçte sorumlu kişilerin kendinden önceki süreci kontrol etmemesi veya dikkat eksikliği</w:t>
            </w:r>
          </w:p>
        </w:tc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499C" w:rsidRPr="00E5499C" w:rsidTr="00535066">
        <w:trPr>
          <w:trHeight w:val="1020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SGDB.ÖMK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.06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Sözleşmeli çalıştırılan personele hatalı maaş ödenebilmesi durumu</w:t>
            </w: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 xml:space="preserve">Görevden ayrılan sözleşmeli personele maaş tahakkuk </w:t>
            </w:r>
            <w:proofErr w:type="spell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ettiriebilme</w:t>
            </w:r>
            <w:proofErr w:type="spell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durumu</w:t>
            </w:r>
          </w:p>
        </w:tc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Ödeme türüne göre ilgi </w:t>
            </w: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prosedür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izlenir. Kontrol edilmesi gereken hususlar için dizi pusulası hazırlanır.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  <w:t>5,00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  <w:t>1,33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5,00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Nebiye ÖZDOĞAN, Niyazi ALDAĞ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Sözleşmeli çalıştırılan personel ile idare arasında düzenlenen sözleşmelerin dikkatli incelenmemesi</w:t>
            </w:r>
          </w:p>
        </w:tc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SGDB.ÖMK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.07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Taahhüt evrakı ve sözleşme tasarılarının kontrolünde hak sahibine ait bilgilerin eksik ya da hatalı olması,</w:t>
            </w:r>
          </w:p>
        </w:tc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Ödeme aşamasına kadar olan </w:t>
            </w:r>
            <w:r w:rsidR="005350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süreçte yer alan her bir sorum</w:t>
            </w: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lunun kendinden önceki süreçleri kontrol etmesi gerektiği hakkında bilgilendirilir.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1,00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5,00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F52973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Cemal ALSAN, Ali HOTA</w:t>
            </w:r>
            <w:r w:rsidR="00E5499C"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MAN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765"/>
        </w:trPr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Ödemenin yapılacağı hak sahibinin bilgilerinin faturada eksik olması veya ödeme emri belgesine hatalı geçmesi</w:t>
            </w:r>
          </w:p>
        </w:tc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SGDB.İK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.01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İç kontrol sisteminin benimsenmemesi sonucu standartların uygulanamaması</w:t>
            </w:r>
          </w:p>
        </w:tc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Memur Akademis</w:t>
            </w:r>
            <w:r w:rsidR="005350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</w:t>
            </w: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kapsamında eğitimler verildi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1,00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5,00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Nuray ABANOZ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İlgisizlik ve </w:t>
            </w: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prosedür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olarak görülmesi</w:t>
            </w:r>
          </w:p>
        </w:tc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SGDB.İK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.02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Personelin görev alanıyla ilgi iş akışı değişikliklerini ve risklerini bildirmemesi sonucu kontrol </w:t>
            </w:r>
            <w:proofErr w:type="spell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faaileyeti</w:t>
            </w:r>
            <w:proofErr w:type="spell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belirlenememesi ve aksaklıkların yaşanması</w:t>
            </w:r>
          </w:p>
        </w:tc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Memur Akademis</w:t>
            </w:r>
            <w:r w:rsidR="005350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</w:t>
            </w: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kapsamında eğitimler verildi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4,67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1,00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4,67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Nuray ABANOZ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İlgisizlik ve dikkat eksikliği</w:t>
            </w:r>
          </w:p>
        </w:tc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499C" w:rsidRPr="00E5499C" w:rsidTr="00535066">
        <w:trPr>
          <w:trHeight w:val="510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SGDB.ÖMK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.09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Ödeme emri ekindeki belgelerin eksik ya da hatalı olması</w:t>
            </w:r>
          </w:p>
        </w:tc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Kontrol edilmesi gereken hususlar için dizi pusulası hazırlanır.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3,67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1,00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3,67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AŞAĞI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F52973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Cemal ALSAN, Ali HOTA</w:t>
            </w:r>
            <w:r w:rsidR="00E5499C"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MAN, Mustafa ERGÜL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1020"/>
        </w:trPr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Gerçekleştirme sürecinde onay belgesinin alınmasıyla başlayıp ödemenin hak sahibine ödenmesine kadar geçen süreçte sorumlu kişilerin kendinden önceki süreci kontrol etmemesi veya dikkat eksikliği</w:t>
            </w:r>
          </w:p>
        </w:tc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499C" w:rsidRPr="00E5499C" w:rsidTr="00535066">
        <w:trPr>
          <w:trHeight w:val="300"/>
        </w:trPr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SGDB.ÖMK</w:t>
            </w:r>
            <w:proofErr w:type="gramEnd"/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.10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Ödeme emrinde sorumluların imzasının eksik olması</w:t>
            </w:r>
          </w:p>
        </w:tc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Kontrol edilmesi gereken hususlar için dizi pusulası hazırlanır.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3,33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1,00</w:t>
            </w: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3,33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AŞAĞI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yeterlidir.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F52973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Cemal ALSAN, Ali HOTA</w:t>
            </w:r>
            <w:r w:rsidR="00E5499C"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MAN, Mustafa ERGÜL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99C" w:rsidRPr="00E5499C" w:rsidRDefault="00E5499C" w:rsidP="00E549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5499C" w:rsidRPr="00E5499C" w:rsidTr="00535066">
        <w:trPr>
          <w:trHeight w:val="1020"/>
        </w:trPr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549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Gerçekleştirme sürecinde onay belgesinin alınmasıyla başlayıp ödemenin hak sahibine ödenmesine kadar geçen süreçte sorumlu kişilerin kendinden önceki süreci kontrol etmemesi veya dikkat eksikliği</w:t>
            </w:r>
          </w:p>
        </w:tc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99C" w:rsidRPr="00E5499C" w:rsidRDefault="00E5499C" w:rsidP="00E5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E5499C" w:rsidRDefault="00E5499C" w:rsidP="006B6A8B">
      <w:pPr>
        <w:spacing w:after="0"/>
      </w:pPr>
    </w:p>
    <w:sectPr w:rsidR="00E5499C" w:rsidSect="009C199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8E"/>
    <w:rsid w:val="00055B33"/>
    <w:rsid w:val="000F404D"/>
    <w:rsid w:val="000F496F"/>
    <w:rsid w:val="00250AF6"/>
    <w:rsid w:val="002754BD"/>
    <w:rsid w:val="00351B3A"/>
    <w:rsid w:val="00353DE5"/>
    <w:rsid w:val="003B7D7C"/>
    <w:rsid w:val="003E6BC2"/>
    <w:rsid w:val="004507D8"/>
    <w:rsid w:val="00535066"/>
    <w:rsid w:val="00553A9B"/>
    <w:rsid w:val="005D1831"/>
    <w:rsid w:val="00616A6B"/>
    <w:rsid w:val="006B11C9"/>
    <w:rsid w:val="006B6A8B"/>
    <w:rsid w:val="006C10C2"/>
    <w:rsid w:val="006D42AB"/>
    <w:rsid w:val="006F578E"/>
    <w:rsid w:val="007E6B42"/>
    <w:rsid w:val="00860477"/>
    <w:rsid w:val="008B20E1"/>
    <w:rsid w:val="009025F8"/>
    <w:rsid w:val="009A0FC6"/>
    <w:rsid w:val="009C1992"/>
    <w:rsid w:val="00BB7D5D"/>
    <w:rsid w:val="00C33D2A"/>
    <w:rsid w:val="00E10B48"/>
    <w:rsid w:val="00E5499C"/>
    <w:rsid w:val="00F5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C3A7D"/>
  <w15:docId w15:val="{B4AFF59C-7498-481F-A45D-ADE6A1AF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C199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C1992"/>
    <w:rPr>
      <w:color w:val="800080"/>
      <w:u w:val="single"/>
    </w:rPr>
  </w:style>
  <w:style w:type="paragraph" w:customStyle="1" w:styleId="xl72">
    <w:name w:val="xl7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3">
    <w:name w:val="xl7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4">
    <w:name w:val="xl7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5">
    <w:name w:val="xl75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6">
    <w:name w:val="xl7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7">
    <w:name w:val="xl77"/>
    <w:basedOn w:val="Normal"/>
    <w:rsid w:val="009C199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8">
    <w:name w:val="xl78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9">
    <w:name w:val="xl7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0">
    <w:name w:val="xl8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1">
    <w:name w:val="xl8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82">
    <w:name w:val="xl82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3">
    <w:name w:val="xl83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4">
    <w:name w:val="xl8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5">
    <w:name w:val="xl8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6">
    <w:name w:val="xl8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7">
    <w:name w:val="xl8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88">
    <w:name w:val="xl8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9">
    <w:name w:val="xl8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0">
    <w:name w:val="xl9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1">
    <w:name w:val="xl9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2">
    <w:name w:val="xl9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93">
    <w:name w:val="xl9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4">
    <w:name w:val="xl9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5">
    <w:name w:val="xl95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96">
    <w:name w:val="xl9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7">
    <w:name w:val="xl9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8">
    <w:name w:val="xl98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99">
    <w:name w:val="xl99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0">
    <w:name w:val="xl100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1">
    <w:name w:val="xl101"/>
    <w:basedOn w:val="Normal"/>
    <w:rsid w:val="009C199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2">
    <w:name w:val="xl102"/>
    <w:basedOn w:val="Normal"/>
    <w:rsid w:val="009C1992"/>
    <w:pPr>
      <w:pBdr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3">
    <w:name w:val="xl103"/>
    <w:basedOn w:val="Normal"/>
    <w:rsid w:val="009C1992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4">
    <w:name w:val="xl10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5">
    <w:name w:val="xl10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6">
    <w:name w:val="xl106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7">
    <w:name w:val="xl107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8">
    <w:name w:val="xl10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9">
    <w:name w:val="xl10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0">
    <w:name w:val="xl11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1">
    <w:name w:val="xl111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112">
    <w:name w:val="xl11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3">
    <w:name w:val="xl113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4">
    <w:name w:val="xl114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5">
    <w:name w:val="xl115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6">
    <w:name w:val="xl11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7">
    <w:name w:val="xl11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18">
    <w:name w:val="xl11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19">
    <w:name w:val="xl11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0">
    <w:name w:val="xl12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1">
    <w:name w:val="xl12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2">
    <w:name w:val="xl12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3">
    <w:name w:val="xl12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4">
    <w:name w:val="xl12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5">
    <w:name w:val="xl12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6">
    <w:name w:val="xl12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7">
    <w:name w:val="xl12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28">
    <w:name w:val="xl12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9">
    <w:name w:val="xl12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0">
    <w:name w:val="xl13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1">
    <w:name w:val="xl13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2">
    <w:name w:val="xl13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3">
    <w:name w:val="xl13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4">
    <w:name w:val="xl13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5">
    <w:name w:val="xl13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6">
    <w:name w:val="xl13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7">
    <w:name w:val="xl13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38">
    <w:name w:val="xl13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tr-TR"/>
    </w:rPr>
  </w:style>
  <w:style w:type="paragraph" w:customStyle="1" w:styleId="xl139">
    <w:name w:val="xl13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0">
    <w:name w:val="xl14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1">
    <w:name w:val="xl14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2">
    <w:name w:val="xl14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3">
    <w:name w:val="xl14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4">
    <w:name w:val="xl14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5">
    <w:name w:val="xl14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6">
    <w:name w:val="xl14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7">
    <w:name w:val="xl14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8">
    <w:name w:val="xl14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9">
    <w:name w:val="xl14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0">
    <w:name w:val="xl15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1">
    <w:name w:val="xl15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2">
    <w:name w:val="xl15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53">
    <w:name w:val="xl15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4">
    <w:name w:val="xl15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5">
    <w:name w:val="xl15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6">
    <w:name w:val="xl15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4"/>
      <w:szCs w:val="24"/>
      <w:lang w:eastAsia="tr-TR"/>
    </w:rPr>
  </w:style>
  <w:style w:type="paragraph" w:customStyle="1" w:styleId="xl157">
    <w:name w:val="xl15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58">
    <w:name w:val="xl15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9">
    <w:name w:val="xl15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0">
    <w:name w:val="xl16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61">
    <w:name w:val="xl16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2">
    <w:name w:val="xl16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3">
    <w:name w:val="xl16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4">
    <w:name w:val="xl16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5">
    <w:name w:val="xl16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6">
    <w:name w:val="xl166"/>
    <w:basedOn w:val="Normal"/>
    <w:rsid w:val="009C19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7">
    <w:name w:val="xl167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8">
    <w:name w:val="xl168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9">
    <w:name w:val="xl16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0">
    <w:name w:val="xl17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1">
    <w:name w:val="xl17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2">
    <w:name w:val="xl172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3">
    <w:name w:val="xl173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4">
    <w:name w:val="xl174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5">
    <w:name w:val="xl17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6">
    <w:name w:val="xl176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7">
    <w:name w:val="xl177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B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0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uozturk@ktu.edu.tr</dc:creator>
  <cp:lastModifiedBy>Hp</cp:lastModifiedBy>
  <cp:revision>7</cp:revision>
  <dcterms:created xsi:type="dcterms:W3CDTF">2022-12-14T11:11:00Z</dcterms:created>
  <dcterms:modified xsi:type="dcterms:W3CDTF">2023-12-26T12:40:00Z</dcterms:modified>
</cp:coreProperties>
</file>